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E674BAE" w:rsidR="001E489F" w:rsidRPr="006C2E80" w:rsidRDefault="001E489F" w:rsidP="007861B8">
      <w:pPr>
        <w:pStyle w:val="Header"/>
        <w:tabs>
          <w:tab w:val="right" w:pos="9638"/>
        </w:tabs>
        <w:rPr>
          <w:sz w:val="24"/>
          <w:szCs w:val="24"/>
        </w:rPr>
      </w:pPr>
      <w:r w:rsidRPr="007861B8">
        <w:rPr>
          <w:sz w:val="24"/>
          <w:szCs w:val="24"/>
          <w:lang w:eastAsia="ja-JP"/>
        </w:rPr>
        <w:t>3GPP TSG|WG-</w:t>
      </w:r>
      <w:r w:rsidR="00923491">
        <w:rPr>
          <w:sz w:val="24"/>
          <w:szCs w:val="24"/>
          <w:lang w:eastAsia="ja-JP"/>
        </w:rPr>
        <w:t>2</w:t>
      </w:r>
      <w:r w:rsidRPr="007861B8">
        <w:rPr>
          <w:sz w:val="24"/>
          <w:szCs w:val="24"/>
          <w:lang w:eastAsia="ja-JP"/>
        </w:rPr>
        <w:t xml:space="preserve"> Meeting #</w:t>
      </w:r>
      <w:r w:rsidR="00923491">
        <w:rPr>
          <w:sz w:val="24"/>
          <w:szCs w:val="24"/>
          <w:lang w:eastAsia="ja-JP"/>
        </w:rPr>
        <w:t>169</w:t>
      </w:r>
      <w:r w:rsidRPr="007861B8">
        <w:rPr>
          <w:sz w:val="24"/>
          <w:szCs w:val="24"/>
          <w:lang w:eastAsia="ja-JP"/>
        </w:rPr>
        <w:t xml:space="preserve"> </w:t>
      </w:r>
      <w:r w:rsidRPr="007861B8">
        <w:rPr>
          <w:sz w:val="24"/>
          <w:szCs w:val="24"/>
          <w:lang w:eastAsia="ja-JP"/>
        </w:rPr>
        <w:tab/>
      </w:r>
      <w:r w:rsidR="00980B60" w:rsidRPr="00980B60">
        <w:rPr>
          <w:bCs/>
          <w:sz w:val="24"/>
          <w:szCs w:val="24"/>
          <w:lang w:eastAsia="ja-JP"/>
        </w:rPr>
        <w:t>S2-2504845</w:t>
      </w:r>
    </w:p>
    <w:p w14:paraId="11C88A41" w14:textId="5E37F4AE" w:rsidR="001E489F" w:rsidRPr="007861B8" w:rsidRDefault="00923491" w:rsidP="007861B8">
      <w:pPr>
        <w:pStyle w:val="Header"/>
        <w:pBdr>
          <w:bottom w:val="single" w:sz="4" w:space="1" w:color="auto"/>
        </w:pBdr>
        <w:tabs>
          <w:tab w:val="right" w:pos="9638"/>
        </w:tabs>
        <w:rPr>
          <w:rFonts w:eastAsia="Batang" w:cs="Arial"/>
          <w:b w:val="0"/>
          <w:lang w:eastAsia="zh-CN"/>
        </w:rPr>
      </w:pPr>
      <w:r>
        <w:rPr>
          <w:sz w:val="24"/>
          <w:szCs w:val="24"/>
          <w:lang w:eastAsia="ja-JP"/>
        </w:rPr>
        <w:t>Fukuoka</w:t>
      </w:r>
      <w:r w:rsidR="001E489F" w:rsidRPr="007861B8">
        <w:rPr>
          <w:sz w:val="24"/>
          <w:szCs w:val="24"/>
          <w:lang w:eastAsia="ja-JP"/>
        </w:rPr>
        <w:t xml:space="preserve">, </w:t>
      </w:r>
      <w:r>
        <w:rPr>
          <w:sz w:val="24"/>
          <w:szCs w:val="24"/>
          <w:lang w:eastAsia="ja-JP"/>
        </w:rPr>
        <w:t>Japan</w:t>
      </w:r>
      <w:r w:rsidR="001E489F" w:rsidRPr="007861B8">
        <w:rPr>
          <w:sz w:val="24"/>
          <w:szCs w:val="24"/>
          <w:lang w:eastAsia="ja-JP"/>
        </w:rPr>
        <w:t xml:space="preserve">, </w:t>
      </w:r>
      <w:r>
        <w:rPr>
          <w:sz w:val="24"/>
          <w:szCs w:val="24"/>
          <w:lang w:eastAsia="ja-JP"/>
        </w:rPr>
        <w:t>19 – 23 May 2025</w:t>
      </w:r>
      <w:r w:rsidR="001E489F" w:rsidRPr="006C2E80">
        <w:tab/>
      </w:r>
      <w:r w:rsidR="001E489F" w:rsidRPr="007861B8">
        <w:rPr>
          <w:rFonts w:eastAsia="Batang" w:cs="Arial"/>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F470FC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23491">
        <w:rPr>
          <w:rFonts w:ascii="Arial" w:eastAsia="Batang" w:hAnsi="Arial"/>
          <w:b/>
          <w:sz w:val="24"/>
          <w:szCs w:val="24"/>
          <w:lang w:val="en-US" w:eastAsia="zh-CN"/>
        </w:rPr>
        <w:t>Lenovo</w:t>
      </w:r>
    </w:p>
    <w:p w14:paraId="49D92DA3" w14:textId="3473102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980B60">
        <w:rPr>
          <w:rFonts w:ascii="Arial" w:eastAsia="Batang" w:hAnsi="Arial" w:cs="Arial"/>
          <w:b/>
          <w:sz w:val="24"/>
          <w:szCs w:val="24"/>
          <w:lang w:eastAsia="zh-CN"/>
        </w:rPr>
        <w:t>TEI20 proposal</w:t>
      </w:r>
      <w:r w:rsidRPr="006C2E80">
        <w:rPr>
          <w:rFonts w:ascii="Arial" w:eastAsia="Batang" w:hAnsi="Arial" w:cs="Arial"/>
          <w:b/>
          <w:sz w:val="24"/>
          <w:szCs w:val="24"/>
          <w:lang w:eastAsia="zh-CN"/>
        </w:rPr>
        <w:t xml:space="preserve"> on </w:t>
      </w:r>
      <w:r w:rsidR="00923491">
        <w:rPr>
          <w:rFonts w:ascii="Arial" w:eastAsia="Batang" w:hAnsi="Arial" w:cs="Arial"/>
          <w:b/>
          <w:sz w:val="24"/>
          <w:szCs w:val="24"/>
          <w:lang w:eastAsia="zh-CN"/>
        </w:rPr>
        <w:t>support of distributed inference for VFL</w:t>
      </w:r>
    </w:p>
    <w:p w14:paraId="66ACF610" w14:textId="74A5AAB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923491">
        <w:rPr>
          <w:rFonts w:ascii="Arial" w:eastAsia="Batang" w:hAnsi="Arial"/>
          <w:b/>
          <w:sz w:val="24"/>
          <w:szCs w:val="24"/>
          <w:lang w:val="en-US" w:eastAsia="zh-CN"/>
        </w:rPr>
        <w:t>Information</w:t>
      </w:r>
    </w:p>
    <w:p w14:paraId="1468BC60" w14:textId="083BFC6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80B60">
        <w:rPr>
          <w:rFonts w:ascii="Arial" w:eastAsia="Batang" w:hAnsi="Arial"/>
          <w:b/>
          <w:sz w:val="24"/>
          <w:szCs w:val="24"/>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58D5858"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923491">
        <w:rPr>
          <w:lang w:eastAsia="ja-JP"/>
        </w:rPr>
        <w:t>TEI20 Support of distributed inference for VFL</w:t>
      </w:r>
    </w:p>
    <w:p w14:paraId="1845B441" w14:textId="2788A8D7" w:rsidR="001E489F" w:rsidRPr="00BA3A53" w:rsidRDefault="001E489F" w:rsidP="001E489F">
      <w:pPr>
        <w:pStyle w:val="Guidance"/>
      </w:pPr>
    </w:p>
    <w:p w14:paraId="4520DCE2" w14:textId="01D7CCD5"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980B60">
        <w:rPr>
          <w:lang w:eastAsia="ja-JP"/>
        </w:rPr>
        <w:t>TBD</w:t>
      </w:r>
    </w:p>
    <w:p w14:paraId="18C69795" w14:textId="431CE7A9" w:rsidR="001E489F" w:rsidRDefault="001E489F" w:rsidP="001E489F">
      <w:pPr>
        <w:pStyle w:val="Guidance"/>
      </w:pPr>
    </w:p>
    <w:p w14:paraId="15B1DB90" w14:textId="2A697F2C"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923491">
        <w:rPr>
          <w:lang w:eastAsia="ja-JP"/>
        </w:rPr>
        <w:t>TBD</w:t>
      </w:r>
    </w:p>
    <w:p w14:paraId="6340F223" w14:textId="2B10EB3A" w:rsidR="001E489F" w:rsidRDefault="001E489F" w:rsidP="001E489F">
      <w:pPr>
        <w:pStyle w:val="Guidance"/>
      </w:pPr>
    </w:p>
    <w:p w14:paraId="4D9605DA" w14:textId="7513A314"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923491">
        <w:rPr>
          <w:lang w:eastAsia="ja-JP"/>
        </w:rPr>
        <w:t>20</w:t>
      </w:r>
    </w:p>
    <w:p w14:paraId="0F6B4D92" w14:textId="2DDF0AEC"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C407CB3" w:rsidR="001E489F" w:rsidRDefault="0092349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0FC9DF8" w:rsidR="001E489F" w:rsidRDefault="00923491" w:rsidP="005875D6">
            <w:pPr>
              <w:pStyle w:val="TAC"/>
            </w:pPr>
            <w:r>
              <w:t>X</w:t>
            </w:r>
          </w:p>
        </w:tc>
        <w:tc>
          <w:tcPr>
            <w:tcW w:w="1037" w:type="dxa"/>
          </w:tcPr>
          <w:p w14:paraId="0602D5C7" w14:textId="3644FCC0" w:rsidR="001E489F" w:rsidRDefault="00923491" w:rsidP="005875D6">
            <w:pPr>
              <w:pStyle w:val="TAC"/>
            </w:pPr>
            <w:r>
              <w:t>X</w:t>
            </w:r>
          </w:p>
        </w:tc>
        <w:tc>
          <w:tcPr>
            <w:tcW w:w="850" w:type="dxa"/>
          </w:tcPr>
          <w:p w14:paraId="35CFDED4" w14:textId="0FA11A6F" w:rsidR="001E489F" w:rsidRDefault="0092349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327FCF25" w:rsidR="007861B8" w:rsidRDefault="00923491"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78F75CC" w:rsidR="001E489F" w:rsidRDefault="00923491" w:rsidP="005875D6">
            <w:pPr>
              <w:pStyle w:val="TAL"/>
            </w:pPr>
            <w:r>
              <w:t>AIML_CN</w:t>
            </w:r>
          </w:p>
        </w:tc>
        <w:tc>
          <w:tcPr>
            <w:tcW w:w="1101" w:type="dxa"/>
          </w:tcPr>
          <w:p w14:paraId="334D300A" w14:textId="3D8874C3" w:rsidR="001E489F" w:rsidRDefault="00923491" w:rsidP="005875D6">
            <w:pPr>
              <w:pStyle w:val="TAL"/>
            </w:pPr>
            <w:r>
              <w:t>SA WG2</w:t>
            </w:r>
          </w:p>
        </w:tc>
        <w:tc>
          <w:tcPr>
            <w:tcW w:w="1101" w:type="dxa"/>
          </w:tcPr>
          <w:p w14:paraId="3338BA6A" w14:textId="190B76F6" w:rsidR="001E489F" w:rsidRDefault="001628F7" w:rsidP="005875D6">
            <w:pPr>
              <w:pStyle w:val="TAL"/>
            </w:pPr>
            <w:r w:rsidRPr="001628F7">
              <w:t>1040033</w:t>
            </w:r>
          </w:p>
        </w:tc>
        <w:tc>
          <w:tcPr>
            <w:tcW w:w="6010" w:type="dxa"/>
          </w:tcPr>
          <w:p w14:paraId="225432A0" w14:textId="31E0AD6F" w:rsidR="001E489F" w:rsidRPr="00251D80" w:rsidRDefault="001628F7" w:rsidP="005875D6">
            <w:pPr>
              <w:pStyle w:val="TAL"/>
            </w:pPr>
            <w:r w:rsidRPr="001628F7">
              <w:t>Core Network Enhanced Support for Artificial Intelligence (AI)/Machine Learning (ML)</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6DECEE22" w14:textId="450171DA" w:rsidR="00923491" w:rsidRDefault="00B73544" w:rsidP="001E489F">
      <w:pPr>
        <w:pStyle w:val="Guidance"/>
        <w:rPr>
          <w:i w:val="0"/>
          <w:iCs/>
        </w:rPr>
      </w:pPr>
      <w:r>
        <w:rPr>
          <w:i w:val="0"/>
          <w:iCs/>
        </w:rPr>
        <w:t>One of the objectives a</w:t>
      </w:r>
      <w:r w:rsidR="009634F4">
        <w:rPr>
          <w:i w:val="0"/>
          <w:iCs/>
        </w:rPr>
        <w:t xml:space="preserve">s part of </w:t>
      </w:r>
      <w:r>
        <w:rPr>
          <w:i w:val="0"/>
          <w:iCs/>
        </w:rPr>
        <w:t xml:space="preserve">the Release 19 normative work </w:t>
      </w:r>
      <w:r w:rsidR="009634F4">
        <w:rPr>
          <w:i w:val="0"/>
          <w:iCs/>
        </w:rPr>
        <w:t xml:space="preserve">AIML_CN work </w:t>
      </w:r>
      <w:r>
        <w:rPr>
          <w:i w:val="0"/>
          <w:iCs/>
        </w:rPr>
        <w:t>was to support Vertical Federated Learning (as part of WT#2).</w:t>
      </w:r>
    </w:p>
    <w:p w14:paraId="045C059A" w14:textId="77777777" w:rsidR="009634F4" w:rsidRPr="009634F4" w:rsidRDefault="009634F4" w:rsidP="009634F4">
      <w:pPr>
        <w:pStyle w:val="Guidance"/>
        <w:rPr>
          <w:iCs/>
        </w:rPr>
      </w:pPr>
      <w:r w:rsidRPr="009634F4">
        <w:rPr>
          <w:iCs/>
        </w:rPr>
        <w:t>WT#2 For key issue #2 (5GC Support for Vertical Federated Learning)</w:t>
      </w:r>
    </w:p>
    <w:p w14:paraId="594F9BA4" w14:textId="77777777" w:rsidR="009634F4" w:rsidRPr="009634F4" w:rsidRDefault="009634F4" w:rsidP="009634F4">
      <w:pPr>
        <w:pStyle w:val="B1"/>
        <w:rPr>
          <w:i/>
          <w:iCs/>
          <w:lang w:val="en-US"/>
        </w:rPr>
      </w:pPr>
      <w:r w:rsidRPr="009634F4">
        <w:rPr>
          <w:i/>
          <w:iCs/>
          <w:lang w:val="en-US"/>
        </w:rPr>
        <w:t>-</w:t>
      </w:r>
      <w:r w:rsidRPr="009634F4">
        <w:rPr>
          <w:i/>
          <w:iCs/>
          <w:lang w:val="en-US"/>
        </w:rPr>
        <w:tab/>
        <w:t>Enhance 5GC to support vertical federated learning (VFL), i.e. a federated learning technique without exchanging/sharing local data set or ML models, in the following scenarios:</w:t>
      </w:r>
    </w:p>
    <w:p w14:paraId="5E12D358" w14:textId="77777777" w:rsidR="009634F4" w:rsidRPr="009634F4" w:rsidRDefault="009634F4" w:rsidP="009634F4">
      <w:pPr>
        <w:pStyle w:val="B1"/>
        <w:rPr>
          <w:i/>
          <w:iCs/>
          <w:lang w:val="en-US"/>
        </w:rPr>
      </w:pPr>
      <w:r w:rsidRPr="009634F4">
        <w:rPr>
          <w:i/>
          <w:iCs/>
          <w:lang w:val="en-US"/>
        </w:rPr>
        <w:t xml:space="preserve">- </w:t>
      </w:r>
      <w:r w:rsidRPr="009634F4">
        <w:rPr>
          <w:i/>
          <w:iCs/>
          <w:lang w:val="en-US"/>
        </w:rPr>
        <w:tab/>
        <w:t>VFL among NWDAFs in a single PLMN.</w:t>
      </w:r>
    </w:p>
    <w:p w14:paraId="1342BEF9" w14:textId="77777777" w:rsidR="009634F4" w:rsidRPr="009634F4" w:rsidRDefault="009634F4" w:rsidP="009634F4">
      <w:pPr>
        <w:pStyle w:val="B1"/>
        <w:rPr>
          <w:i/>
          <w:iCs/>
          <w:lang w:val="en-US"/>
        </w:rPr>
      </w:pPr>
      <w:r w:rsidRPr="009634F4">
        <w:rPr>
          <w:i/>
          <w:iCs/>
          <w:lang w:val="en-US"/>
        </w:rPr>
        <w:t xml:space="preserve">- </w:t>
      </w:r>
      <w:r w:rsidRPr="009634F4">
        <w:rPr>
          <w:i/>
          <w:iCs/>
          <w:lang w:val="en-US"/>
        </w:rPr>
        <w:tab/>
        <w:t>VFL between NWDAF(s) in a single PLMN and AF(s).</w:t>
      </w:r>
    </w:p>
    <w:p w14:paraId="2B1A60D5" w14:textId="77777777" w:rsidR="00B73544" w:rsidRDefault="00B73544" w:rsidP="001E489F">
      <w:pPr>
        <w:pStyle w:val="Guidance"/>
        <w:rPr>
          <w:i w:val="0"/>
          <w:iCs/>
          <w:lang w:val="en-US"/>
        </w:rPr>
      </w:pPr>
      <w:r>
        <w:rPr>
          <w:i w:val="0"/>
          <w:iCs/>
          <w:lang w:val="en-US"/>
        </w:rPr>
        <w:t>The agreed procedures to support Vertical Federated Learning in Release 19 are described in clause 6.2.H.2 of 3GPP TS 23.288 which covers the following:</w:t>
      </w:r>
    </w:p>
    <w:p w14:paraId="707675DA" w14:textId="7760EEDC" w:rsidR="00B73544" w:rsidRDefault="00B73544" w:rsidP="00B73544">
      <w:pPr>
        <w:pStyle w:val="B1"/>
        <w:numPr>
          <w:ilvl w:val="0"/>
          <w:numId w:val="21"/>
        </w:numPr>
        <w:rPr>
          <w:lang w:val="en-US"/>
        </w:rPr>
      </w:pPr>
      <w:r>
        <w:rPr>
          <w:lang w:val="en-US"/>
        </w:rPr>
        <w:t>Registration and Discovery</w:t>
      </w:r>
      <w:r w:rsidR="004050F5">
        <w:rPr>
          <w:lang w:val="en-US"/>
        </w:rPr>
        <w:t xml:space="preserve"> of NF supporting VFL Server/Client functionality</w:t>
      </w:r>
    </w:p>
    <w:p w14:paraId="1F0E1F1D" w14:textId="77777777" w:rsidR="004050F5" w:rsidRDefault="004050F5" w:rsidP="00B73544">
      <w:pPr>
        <w:pStyle w:val="B1"/>
        <w:numPr>
          <w:ilvl w:val="0"/>
          <w:numId w:val="21"/>
        </w:numPr>
        <w:rPr>
          <w:lang w:val="en-US"/>
        </w:rPr>
      </w:pPr>
      <w:r>
        <w:rPr>
          <w:lang w:val="en-US"/>
        </w:rPr>
        <w:t>P</w:t>
      </w:r>
      <w:r w:rsidR="00B73544">
        <w:rPr>
          <w:lang w:val="en-US"/>
        </w:rPr>
        <w:t>rocedure to support model training</w:t>
      </w:r>
      <w:r>
        <w:rPr>
          <w:lang w:val="en-US"/>
        </w:rPr>
        <w:t xml:space="preserve"> between NWDAFs and AF</w:t>
      </w:r>
    </w:p>
    <w:p w14:paraId="29371FB0" w14:textId="3C91C9EF" w:rsidR="009634F4" w:rsidRPr="004050F5" w:rsidRDefault="004050F5" w:rsidP="00B33DD3">
      <w:pPr>
        <w:pStyle w:val="B1"/>
        <w:numPr>
          <w:ilvl w:val="0"/>
          <w:numId w:val="21"/>
        </w:numPr>
        <w:rPr>
          <w:iCs/>
          <w:lang w:val="en-US"/>
        </w:rPr>
      </w:pPr>
      <w:r w:rsidRPr="004050F5">
        <w:rPr>
          <w:lang w:val="en-US"/>
        </w:rPr>
        <w:t>Procedure to support inference between NWDAF(s) and AF.</w:t>
      </w:r>
    </w:p>
    <w:p w14:paraId="5D4D8586" w14:textId="58CD5B13" w:rsidR="004050F5" w:rsidRPr="004050F5" w:rsidRDefault="004050F5" w:rsidP="001E489F">
      <w:pPr>
        <w:pStyle w:val="Guidance"/>
        <w:rPr>
          <w:i w:val="0"/>
          <w:iCs/>
        </w:rPr>
      </w:pPr>
      <w:r>
        <w:rPr>
          <w:i w:val="0"/>
          <w:iCs/>
        </w:rPr>
        <w:t>One notable assumption for NF(s) supporting VFL Server or VFL client functionality is described in clause 5.4 as follows:</w:t>
      </w:r>
    </w:p>
    <w:p w14:paraId="6CB6F2B1" w14:textId="3FFCB8E2" w:rsidR="00923491" w:rsidRDefault="00296C1C" w:rsidP="001E489F">
      <w:pPr>
        <w:pStyle w:val="Guidance"/>
      </w:pPr>
      <w:r w:rsidRPr="00296C1C">
        <w:t>In this Release, the same NF associated with a VFL Server or VFL Client capability during the VFL training for a VFL correlation ID is also the same NF during the VFL inference</w:t>
      </w:r>
    </w:p>
    <w:p w14:paraId="293AA72B" w14:textId="5D3D7652" w:rsidR="001E489F" w:rsidRPr="006C2E80" w:rsidRDefault="004050F5" w:rsidP="001E489F">
      <w:r>
        <w:t>As such, the limitation for Release 19 is that NWDAF supporting VFL Server or VFL Client capability must support both AnLF functionality (for inference) as well as MTLF functionality (for Model Training).</w:t>
      </w:r>
    </w:p>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0FA42C32" w14:textId="553C49D4" w:rsidR="001E489F" w:rsidRDefault="004050F5" w:rsidP="001E489F">
      <w:pPr>
        <w:pStyle w:val="Guidance"/>
        <w:rPr>
          <w:i w:val="0"/>
          <w:iCs/>
        </w:rPr>
      </w:pPr>
      <w:r>
        <w:rPr>
          <w:i w:val="0"/>
          <w:iCs/>
        </w:rPr>
        <w:t xml:space="preserve">The objective of this work is to support procedures </w:t>
      </w:r>
      <w:r w:rsidR="009E4CE8">
        <w:rPr>
          <w:i w:val="0"/>
          <w:iCs/>
        </w:rPr>
        <w:t xml:space="preserve">for Vertical Federated Learning </w:t>
      </w:r>
      <w:r>
        <w:rPr>
          <w:i w:val="0"/>
          <w:iCs/>
        </w:rPr>
        <w:t>where the NF supporting VFL Server/Client for inference</w:t>
      </w:r>
      <w:r w:rsidR="00A23361">
        <w:rPr>
          <w:i w:val="0"/>
          <w:iCs/>
        </w:rPr>
        <w:t xml:space="preserve"> (i.e. supports only NWDAF AnLF functionality)</w:t>
      </w:r>
      <w:r>
        <w:rPr>
          <w:i w:val="0"/>
          <w:iCs/>
        </w:rPr>
        <w:t xml:space="preserve"> is different from the NF supporting VFL Server/Client for model training</w:t>
      </w:r>
      <w:r w:rsidR="00A23361">
        <w:rPr>
          <w:i w:val="0"/>
          <w:iCs/>
        </w:rPr>
        <w:t xml:space="preserve"> (i.e. supports only NWDAF MTLF functionality</w:t>
      </w:r>
      <w:r w:rsidR="000B6BC6">
        <w:rPr>
          <w:i w:val="0"/>
          <w:iCs/>
        </w:rPr>
        <w:t>)</w:t>
      </w:r>
      <w:r>
        <w:rPr>
          <w:i w:val="0"/>
          <w:iCs/>
        </w:rPr>
        <w:t>.</w:t>
      </w:r>
    </w:p>
    <w:p w14:paraId="6F421FB0" w14:textId="6A4F302D" w:rsidR="004050F5" w:rsidRDefault="004050F5" w:rsidP="001E489F">
      <w:pPr>
        <w:pStyle w:val="Guidance"/>
        <w:rPr>
          <w:i w:val="0"/>
          <w:iCs/>
        </w:rPr>
      </w:pPr>
      <w:r>
        <w:rPr>
          <w:i w:val="0"/>
          <w:iCs/>
        </w:rPr>
        <w:t>The main procedures that need to be specified are the support of inference most notably:</w:t>
      </w:r>
    </w:p>
    <w:p w14:paraId="1D864FC0" w14:textId="06606C3B" w:rsidR="004050F5" w:rsidRDefault="004050F5" w:rsidP="004050F5">
      <w:pPr>
        <w:pStyle w:val="B1"/>
      </w:pPr>
      <w:r>
        <w:t xml:space="preserve">WT#1: Discovery and selection of </w:t>
      </w:r>
      <w:r w:rsidR="001F4885">
        <w:t xml:space="preserve">NWDAF AnLF as a </w:t>
      </w:r>
      <w:r>
        <w:t>VFL Server for Inference</w:t>
      </w:r>
      <w:r w:rsidR="00A23361">
        <w:t>.</w:t>
      </w:r>
    </w:p>
    <w:p w14:paraId="254B7E85" w14:textId="427B647D" w:rsidR="009E4CE8" w:rsidRDefault="009E4CE8" w:rsidP="009E4CE8">
      <w:pPr>
        <w:pStyle w:val="B2"/>
      </w:pPr>
      <w:r>
        <w:t xml:space="preserve">WT#1.1: </w:t>
      </w:r>
      <w:r>
        <w:tab/>
        <w:t xml:space="preserve">How an NWDAF AnLF supporting VFL Server functionality </w:t>
      </w:r>
      <w:r w:rsidR="00A23361">
        <w:t xml:space="preserve">is selected </w:t>
      </w:r>
      <w:r w:rsidR="007C3F19">
        <w:t xml:space="preserve">for an Analytics ID </w:t>
      </w:r>
      <w:r>
        <w:t xml:space="preserve">for </w:t>
      </w:r>
      <w:r w:rsidR="001F4885">
        <w:t>a model trained using Vertical Federated Learning by a different NF (NWDAF MTLF).</w:t>
      </w:r>
    </w:p>
    <w:p w14:paraId="52E613EE" w14:textId="4D2803FC" w:rsidR="004050F5" w:rsidRDefault="004050F5" w:rsidP="004050F5">
      <w:pPr>
        <w:pStyle w:val="B1"/>
      </w:pPr>
      <w:r>
        <w:t>WT#2: Discovery and selection of VFL client(s) from VFL Server for Inference</w:t>
      </w:r>
      <w:r w:rsidR="00A23361">
        <w:t>.</w:t>
      </w:r>
    </w:p>
    <w:p w14:paraId="6F14BC25" w14:textId="1379EFFC" w:rsidR="009E4CE8" w:rsidRDefault="009E4CE8" w:rsidP="009E4CE8">
      <w:pPr>
        <w:pStyle w:val="B2"/>
      </w:pPr>
      <w:r>
        <w:t>WT#2.1:</w:t>
      </w:r>
      <w:r>
        <w:tab/>
        <w:t>How an NWDAF AnLF supporting VFL Server functionality</w:t>
      </w:r>
      <w:r w:rsidR="0075278E">
        <w:t xml:space="preserve"> that is triggered to provide inference results for an Analytics ID</w:t>
      </w:r>
      <w:r>
        <w:t xml:space="preserve"> discovers and select an NWDAF AnLF supporting VFL </w:t>
      </w:r>
      <w:r w:rsidR="001F4885">
        <w:t>Client</w:t>
      </w:r>
      <w:r>
        <w:t xml:space="preserve"> functionality </w:t>
      </w:r>
      <w:r w:rsidR="007C3F19">
        <w:t xml:space="preserve">for inference </w:t>
      </w:r>
      <w:r w:rsidR="001F4885">
        <w:t xml:space="preserve">for a model </w:t>
      </w:r>
      <w:r w:rsidR="007C3F19">
        <w:t xml:space="preserve">that </w:t>
      </w:r>
      <w:r w:rsidR="001F4885">
        <w:t>was trained using Vertical Federated Learning by different NFs</w:t>
      </w:r>
      <w:r w:rsidR="007C3F19">
        <w:t xml:space="preserve"> supporting VFL Client functionality</w:t>
      </w:r>
      <w:r w:rsidR="001F4885">
        <w:t xml:space="preserve"> (</w:t>
      </w:r>
      <w:r w:rsidR="007C3F19">
        <w:t xml:space="preserve">i.e. NF supporting </w:t>
      </w:r>
      <w:r w:rsidR="001F4885">
        <w:t>NWDAF MTLFs).</w:t>
      </w:r>
    </w:p>
    <w:p w14:paraId="2CACF500" w14:textId="2782399D" w:rsidR="001F4885" w:rsidRDefault="001F4885" w:rsidP="001F4885">
      <w:pPr>
        <w:pStyle w:val="B1"/>
      </w:pPr>
      <w:r>
        <w:t>WT#3: Procedure for VFL inference between NWDAF AnLF supporting VFL Server and NWDAF AnLF supporting VFL client functionality</w:t>
      </w:r>
    </w:p>
    <w:p w14:paraId="7E2C9748" w14:textId="7B882A3B" w:rsidR="007C3F19" w:rsidRDefault="001F4885" w:rsidP="001F4885">
      <w:pPr>
        <w:pStyle w:val="B2"/>
      </w:pPr>
      <w:r>
        <w:t xml:space="preserve">WT#3.1: </w:t>
      </w:r>
      <w:r w:rsidR="007C3F19">
        <w:t>How VFL Server/Clients supporting AnLF obtains the local models</w:t>
      </w:r>
      <w:r w:rsidR="0075278E">
        <w:t xml:space="preserve"> trained</w:t>
      </w:r>
      <w:r w:rsidR="007C3F19">
        <w:t xml:space="preserve"> from VFL Server/Client supporting MTLF.</w:t>
      </w:r>
    </w:p>
    <w:p w14:paraId="1B9DF6F4" w14:textId="4A850CF0" w:rsidR="001F4885" w:rsidRDefault="007C3F19" w:rsidP="001F4885">
      <w:pPr>
        <w:pStyle w:val="B2"/>
      </w:pPr>
      <w:r>
        <w:t xml:space="preserve">WT#3.2: </w:t>
      </w:r>
      <w:r w:rsidR="001F4885">
        <w:t>How distributed inference is supported describing how an NWDAF AnLF supporting VFL server functionality combine intermediate results from NWDAF AnLF supporting VFL client functionality for the case where the VFL training was carried out by separate NFs (NWDAF MTLFs) supporting VFL server/client functionality</w:t>
      </w:r>
    </w:p>
    <w:p w14:paraId="1B8A838E" w14:textId="305BDA95" w:rsidR="004050F5" w:rsidRPr="004050F5" w:rsidRDefault="001F4885" w:rsidP="001E489F">
      <w:pPr>
        <w:pStyle w:val="Guidance"/>
        <w:rPr>
          <w:i w:val="0"/>
          <w:iCs/>
        </w:rPr>
      </w:pPr>
      <w:r>
        <w:rPr>
          <w:i w:val="0"/>
          <w:iCs/>
        </w:rPr>
        <w:t>All WTs will also describe the procedure where VFL Server/Client for Inference is an AF.</w:t>
      </w:r>
    </w:p>
    <w:p w14:paraId="28402A1F" w14:textId="77777777" w:rsidR="001E489F" w:rsidRPr="006C2E80" w:rsidRDefault="001E489F" w:rsidP="001E489F"/>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DCB344E" w:rsidR="001E489F" w:rsidRPr="006C2E80" w:rsidRDefault="001E489F" w:rsidP="001F4885">
            <w:pPr>
              <w:pStyle w:val="Guidance"/>
              <w:spacing w:after="0"/>
            </w:pPr>
          </w:p>
        </w:tc>
        <w:tc>
          <w:tcPr>
            <w:tcW w:w="1134" w:type="dxa"/>
          </w:tcPr>
          <w:p w14:paraId="1581EDBA" w14:textId="37A272AC" w:rsidR="001E489F" w:rsidRPr="006C2E80" w:rsidRDefault="001E489F" w:rsidP="005875D6">
            <w:pPr>
              <w:pStyle w:val="Guidance"/>
              <w:spacing w:after="0"/>
            </w:pPr>
          </w:p>
        </w:tc>
        <w:tc>
          <w:tcPr>
            <w:tcW w:w="2409" w:type="dxa"/>
          </w:tcPr>
          <w:p w14:paraId="3489ADFF" w14:textId="6E15FE42" w:rsidR="001E489F" w:rsidRPr="006C2E80" w:rsidRDefault="001E489F" w:rsidP="005875D6">
            <w:pPr>
              <w:pStyle w:val="Guidance"/>
              <w:spacing w:after="0"/>
            </w:pPr>
          </w:p>
        </w:tc>
        <w:tc>
          <w:tcPr>
            <w:tcW w:w="993" w:type="dxa"/>
          </w:tcPr>
          <w:p w14:paraId="20E4D6AC" w14:textId="36F92581" w:rsidR="001F4885" w:rsidRPr="006C2E80" w:rsidRDefault="001F4885" w:rsidP="001F4885">
            <w:pPr>
              <w:pStyle w:val="Guidance"/>
              <w:spacing w:after="0"/>
            </w:pPr>
          </w:p>
          <w:p w14:paraId="060C3F75" w14:textId="5CC818A5" w:rsidR="001E489F" w:rsidRPr="006C2E80" w:rsidRDefault="001E489F" w:rsidP="005875D6">
            <w:pPr>
              <w:pStyle w:val="Guidance"/>
              <w:spacing w:after="0"/>
            </w:pPr>
          </w:p>
        </w:tc>
        <w:tc>
          <w:tcPr>
            <w:tcW w:w="1074" w:type="dxa"/>
          </w:tcPr>
          <w:p w14:paraId="1EEB1D1C" w14:textId="0F208555" w:rsidR="001F4885" w:rsidRPr="006C2E80" w:rsidRDefault="001F4885" w:rsidP="001F4885">
            <w:pPr>
              <w:pStyle w:val="Guidance"/>
              <w:spacing w:after="0"/>
            </w:pPr>
          </w:p>
          <w:p w14:paraId="3CC87817" w14:textId="5D7918F1" w:rsidR="001E489F" w:rsidRPr="006C2E80" w:rsidRDefault="001E489F" w:rsidP="005875D6">
            <w:pPr>
              <w:pStyle w:val="Guidance"/>
              <w:spacing w:after="0"/>
            </w:pPr>
          </w:p>
        </w:tc>
        <w:tc>
          <w:tcPr>
            <w:tcW w:w="2186" w:type="dxa"/>
          </w:tcPr>
          <w:p w14:paraId="71B3D7AE" w14:textId="2702B2D2"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B3712E8" w:rsidR="001E489F" w:rsidRPr="006C2E80" w:rsidRDefault="00923491" w:rsidP="005875D6">
            <w:pPr>
              <w:pStyle w:val="Guidance"/>
              <w:spacing w:after="0"/>
            </w:pPr>
            <w:r>
              <w:t>TS 23.288</w:t>
            </w:r>
          </w:p>
        </w:tc>
        <w:tc>
          <w:tcPr>
            <w:tcW w:w="4344" w:type="dxa"/>
            <w:tcBorders>
              <w:top w:val="single" w:sz="4" w:space="0" w:color="auto"/>
              <w:left w:val="single" w:sz="4" w:space="0" w:color="auto"/>
              <w:bottom w:val="single" w:sz="4" w:space="0" w:color="auto"/>
              <w:right w:val="single" w:sz="4" w:space="0" w:color="auto"/>
            </w:tcBorders>
          </w:tcPr>
          <w:p w14:paraId="292C4506" w14:textId="7C26427C" w:rsidR="001E489F" w:rsidRPr="006C2E80" w:rsidRDefault="007130AF" w:rsidP="005875D6">
            <w:pPr>
              <w:pStyle w:val="Guidance"/>
              <w:spacing w:after="0"/>
            </w:pPr>
            <w:r>
              <w:t>Describe procedures for distributed inference</w:t>
            </w:r>
          </w:p>
        </w:tc>
        <w:tc>
          <w:tcPr>
            <w:tcW w:w="1417" w:type="dxa"/>
            <w:tcBorders>
              <w:top w:val="single" w:sz="4" w:space="0" w:color="auto"/>
              <w:left w:val="single" w:sz="4" w:space="0" w:color="auto"/>
              <w:bottom w:val="single" w:sz="4" w:space="0" w:color="auto"/>
              <w:right w:val="single" w:sz="4" w:space="0" w:color="auto"/>
            </w:tcBorders>
          </w:tcPr>
          <w:p w14:paraId="45929689" w14:textId="77777777" w:rsidR="001E489F" w:rsidRDefault="007130AF" w:rsidP="005875D6">
            <w:pPr>
              <w:pStyle w:val="Guidance"/>
              <w:spacing w:after="0"/>
            </w:pPr>
            <w:r>
              <w:t>TSG SA#110</w:t>
            </w:r>
          </w:p>
          <w:p w14:paraId="2260CA0D" w14:textId="27B8B073" w:rsidR="007130AF" w:rsidRPr="006C2E80" w:rsidRDefault="007130A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FAA9F36"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7FCC50C7" w14:textId="7C92BF3F" w:rsidR="00923491" w:rsidRDefault="00923491" w:rsidP="001E489F">
      <w:r w:rsidRPr="00A23361">
        <w:rPr>
          <w:highlight w:val="yellow"/>
        </w:rPr>
        <w:t>TU required: 2</w:t>
      </w:r>
    </w:p>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056A4245" w:rsidR="001E489F" w:rsidRDefault="00923491" w:rsidP="001E489F">
      <w:r>
        <w:t>TBD</w:t>
      </w:r>
    </w:p>
    <w:p w14:paraId="72743EA7" w14:textId="77777777" w:rsidR="001E489F" w:rsidRPr="007861B8" w:rsidRDefault="001E489F" w:rsidP="007861B8">
      <w:pPr>
        <w:pStyle w:val="Heading1"/>
        <w:rPr>
          <w:b/>
          <w:lang w:eastAsia="ja-JP"/>
        </w:rPr>
      </w:pPr>
      <w:r w:rsidRPr="007861B8">
        <w:rPr>
          <w:lang w:eastAsia="ja-JP"/>
        </w:rPr>
        <w:lastRenderedPageBreak/>
        <w:t>7</w:t>
      </w:r>
      <w:r w:rsidRPr="007861B8">
        <w:rPr>
          <w:lang w:eastAsia="ja-JP"/>
        </w:rPr>
        <w:tab/>
        <w:t>Work item leadership</w:t>
      </w:r>
    </w:p>
    <w:p w14:paraId="0B385801" w14:textId="0F01AEA2" w:rsidR="001E489F" w:rsidRPr="006C2E80" w:rsidRDefault="00923491" w:rsidP="001E489F">
      <w:pPr>
        <w:pStyle w:val="Guidance"/>
      </w:pPr>
      <w:r>
        <w:t>SA2</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77777777" w:rsidR="001E489F" w:rsidRPr="00557B2E" w:rsidRDefault="001E489F" w:rsidP="001E489F"/>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A70527B" w:rsidR="001E489F" w:rsidRDefault="0090358A" w:rsidP="005875D6">
            <w:pPr>
              <w:pStyle w:val="TAL"/>
            </w:pPr>
            <w:r>
              <w:t>Lenovo</w:t>
            </w:r>
          </w:p>
        </w:tc>
      </w:tr>
      <w:tr w:rsidR="001E489F" w14:paraId="2C5796E3" w14:textId="77777777" w:rsidTr="005875D6">
        <w:trPr>
          <w:cantSplit/>
          <w:jc w:val="center"/>
        </w:trPr>
        <w:tc>
          <w:tcPr>
            <w:tcW w:w="5029" w:type="dxa"/>
            <w:shd w:val="clear" w:color="auto" w:fill="auto"/>
          </w:tcPr>
          <w:p w14:paraId="3ABE29D5" w14:textId="4ABF1958" w:rsidR="001E489F" w:rsidRDefault="0090358A" w:rsidP="005875D6">
            <w:pPr>
              <w:pStyle w:val="TAL"/>
            </w:pPr>
            <w:r>
              <w:t>Motorola Mobility</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D9069" w14:textId="77777777" w:rsidR="009706D8" w:rsidRDefault="009706D8">
      <w:r>
        <w:separator/>
      </w:r>
    </w:p>
  </w:endnote>
  <w:endnote w:type="continuationSeparator" w:id="0">
    <w:p w14:paraId="26E7A81B" w14:textId="77777777" w:rsidR="009706D8" w:rsidRDefault="00970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40F34" w14:textId="77777777" w:rsidR="009706D8" w:rsidRDefault="009706D8">
      <w:r>
        <w:separator/>
      </w:r>
    </w:p>
  </w:footnote>
  <w:footnote w:type="continuationSeparator" w:id="0">
    <w:p w14:paraId="0FB2D756" w14:textId="77777777" w:rsidR="009706D8" w:rsidRDefault="009706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394A2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BE24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7E78C4"/>
    <w:lvl w:ilvl="0">
      <w:start w:val="1"/>
      <w:numFmt w:val="decimal"/>
      <w:lvlText w:val="%1."/>
      <w:lvlJc w:val="left"/>
      <w:pPr>
        <w:tabs>
          <w:tab w:val="num" w:pos="926"/>
        </w:tabs>
        <w:ind w:left="926" w:hanging="360"/>
      </w:pPr>
    </w:lvl>
  </w:abstractNum>
  <w:abstractNum w:abstractNumId="3" w15:restartNumberingAfterBreak="0">
    <w:nsid w:val="0B2E27C7"/>
    <w:multiLevelType w:val="hybridMultilevel"/>
    <w:tmpl w:val="50F8A3CE"/>
    <w:lvl w:ilvl="0" w:tplc="2CDC4E2C">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10"/>
  </w:num>
  <w:num w:numId="2" w16cid:durableId="1735663239">
    <w:abstractNumId w:val="7"/>
  </w:num>
  <w:num w:numId="3" w16cid:durableId="81998126">
    <w:abstractNumId w:val="6"/>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4"/>
  </w:num>
  <w:num w:numId="6" w16cid:durableId="1932006563">
    <w:abstractNumId w:val="5"/>
  </w:num>
  <w:num w:numId="7" w16cid:durableId="731074823">
    <w:abstractNumId w:val="8"/>
  </w:num>
  <w:num w:numId="8" w16cid:durableId="498347070">
    <w:abstractNumId w:val="9"/>
  </w:num>
  <w:num w:numId="9" w16cid:durableId="1645508159">
    <w:abstractNumId w:val="2"/>
  </w:num>
  <w:num w:numId="10" w16cid:durableId="1878010359">
    <w:abstractNumId w:val="1"/>
  </w:num>
  <w:num w:numId="11" w16cid:durableId="282230123">
    <w:abstractNumId w:val="0"/>
  </w:num>
  <w:num w:numId="12" w16cid:durableId="133836615">
    <w:abstractNumId w:val="2"/>
  </w:num>
  <w:num w:numId="13" w16cid:durableId="1749571169">
    <w:abstractNumId w:val="1"/>
  </w:num>
  <w:num w:numId="14" w16cid:durableId="1331133851">
    <w:abstractNumId w:val="0"/>
  </w:num>
  <w:num w:numId="15" w16cid:durableId="1110397755">
    <w:abstractNumId w:val="2"/>
  </w:num>
  <w:num w:numId="16" w16cid:durableId="385492611">
    <w:abstractNumId w:val="1"/>
  </w:num>
  <w:num w:numId="17" w16cid:durableId="735057747">
    <w:abstractNumId w:val="0"/>
  </w:num>
  <w:num w:numId="18" w16cid:durableId="621150398">
    <w:abstractNumId w:val="2"/>
  </w:num>
  <w:num w:numId="19" w16cid:durableId="1568106271">
    <w:abstractNumId w:val="1"/>
  </w:num>
  <w:num w:numId="20" w16cid:durableId="1396931363">
    <w:abstractNumId w:val="0"/>
  </w:num>
  <w:num w:numId="21" w16cid:durableId="215626351">
    <w:abstractNumId w:val="3"/>
  </w:num>
  <w:num w:numId="22" w16cid:durableId="1470169954">
    <w:abstractNumId w:val="2"/>
  </w:num>
  <w:num w:numId="23" w16cid:durableId="1039822352">
    <w:abstractNumId w:val="1"/>
  </w:num>
  <w:num w:numId="24" w16cid:durableId="1739941129">
    <w:abstractNumId w:val="0"/>
  </w:num>
  <w:num w:numId="25" w16cid:durableId="1820731803">
    <w:abstractNumId w:val="2"/>
  </w:num>
  <w:num w:numId="26" w16cid:durableId="1936404446">
    <w:abstractNumId w:val="1"/>
  </w:num>
  <w:num w:numId="27" w16cid:durableId="449251745">
    <w:abstractNumId w:val="0"/>
  </w:num>
  <w:num w:numId="28" w16cid:durableId="1488594761">
    <w:abstractNumId w:val="2"/>
  </w:num>
  <w:num w:numId="29" w16cid:durableId="1088775624">
    <w:abstractNumId w:val="1"/>
  </w:num>
  <w:num w:numId="30" w16cid:durableId="231742099">
    <w:abstractNumId w:val="0"/>
  </w:num>
  <w:num w:numId="31" w16cid:durableId="1336610175">
    <w:abstractNumId w:val="2"/>
  </w:num>
  <w:num w:numId="32" w16cid:durableId="574121503">
    <w:abstractNumId w:val="1"/>
  </w:num>
  <w:num w:numId="33" w16cid:durableId="675309082">
    <w:abstractNumId w:val="0"/>
  </w:num>
  <w:num w:numId="34" w16cid:durableId="1796562693">
    <w:abstractNumId w:val="2"/>
  </w:num>
  <w:num w:numId="35" w16cid:durableId="1620407924">
    <w:abstractNumId w:val="1"/>
  </w:num>
  <w:num w:numId="36" w16cid:durableId="1155683383">
    <w:abstractNumId w:val="0"/>
  </w:num>
  <w:num w:numId="37" w16cid:durableId="2078553915">
    <w:abstractNumId w:val="2"/>
  </w:num>
  <w:num w:numId="38" w16cid:durableId="1472671259">
    <w:abstractNumId w:val="1"/>
  </w:num>
  <w:num w:numId="39" w16cid:durableId="1254433785">
    <w:abstractNumId w:val="0"/>
  </w:num>
  <w:num w:numId="40" w16cid:durableId="1950351535">
    <w:abstractNumId w:val="2"/>
  </w:num>
  <w:num w:numId="41" w16cid:durableId="1339306497">
    <w:abstractNumId w:val="1"/>
  </w:num>
  <w:num w:numId="42" w16cid:durableId="616179839">
    <w:abstractNumId w:val="0"/>
  </w:num>
  <w:num w:numId="43" w16cid:durableId="2012023272">
    <w:abstractNumId w:val="2"/>
  </w:num>
  <w:num w:numId="44" w16cid:durableId="1327394097">
    <w:abstractNumId w:val="1"/>
  </w:num>
  <w:num w:numId="45" w16cid:durableId="1561860877">
    <w:abstractNumId w:val="0"/>
  </w:num>
  <w:num w:numId="46" w16cid:durableId="970286169">
    <w:abstractNumId w:val="2"/>
  </w:num>
  <w:num w:numId="47" w16cid:durableId="74283725">
    <w:abstractNumId w:val="1"/>
  </w:num>
  <w:num w:numId="48" w16cid:durableId="322128657">
    <w:abstractNumId w:val="0"/>
  </w:num>
  <w:num w:numId="49" w16cid:durableId="598683368">
    <w:abstractNumId w:val="2"/>
  </w:num>
  <w:num w:numId="50" w16cid:durableId="1577594021">
    <w:abstractNumId w:val="1"/>
  </w:num>
  <w:num w:numId="51" w16cid:durableId="123080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3579"/>
    <w:rsid w:val="000344A1"/>
    <w:rsid w:val="00042051"/>
    <w:rsid w:val="00046686"/>
    <w:rsid w:val="00046FDD"/>
    <w:rsid w:val="000475F1"/>
    <w:rsid w:val="00050925"/>
    <w:rsid w:val="00054884"/>
    <w:rsid w:val="0005594E"/>
    <w:rsid w:val="00056CC6"/>
    <w:rsid w:val="00057E1E"/>
    <w:rsid w:val="0006182E"/>
    <w:rsid w:val="0006619D"/>
    <w:rsid w:val="000726EB"/>
    <w:rsid w:val="00072A7C"/>
    <w:rsid w:val="000775E7"/>
    <w:rsid w:val="0007775C"/>
    <w:rsid w:val="00091BFB"/>
    <w:rsid w:val="00094F23"/>
    <w:rsid w:val="000967F4"/>
    <w:rsid w:val="000A6432"/>
    <w:rsid w:val="000B6BC6"/>
    <w:rsid w:val="000D6D78"/>
    <w:rsid w:val="000E0429"/>
    <w:rsid w:val="000E0437"/>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28F7"/>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885"/>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6C1C"/>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178F9"/>
    <w:rsid w:val="00320536"/>
    <w:rsid w:val="00325E33"/>
    <w:rsid w:val="003275E6"/>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050F5"/>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106C"/>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30AF"/>
    <w:rsid w:val="00715590"/>
    <w:rsid w:val="00723919"/>
    <w:rsid w:val="007261D3"/>
    <w:rsid w:val="00733E86"/>
    <w:rsid w:val="0074596C"/>
    <w:rsid w:val="00750D12"/>
    <w:rsid w:val="0075278E"/>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3F19"/>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01EF"/>
    <w:rsid w:val="008E70F7"/>
    <w:rsid w:val="008F1D3B"/>
    <w:rsid w:val="008F7444"/>
    <w:rsid w:val="008F7A15"/>
    <w:rsid w:val="0090358A"/>
    <w:rsid w:val="0091321C"/>
    <w:rsid w:val="00913788"/>
    <w:rsid w:val="0091399A"/>
    <w:rsid w:val="00922D75"/>
    <w:rsid w:val="00923491"/>
    <w:rsid w:val="00926791"/>
    <w:rsid w:val="0093661C"/>
    <w:rsid w:val="00940736"/>
    <w:rsid w:val="00941253"/>
    <w:rsid w:val="0095038B"/>
    <w:rsid w:val="00950CF7"/>
    <w:rsid w:val="00960A44"/>
    <w:rsid w:val="009634F4"/>
    <w:rsid w:val="009706D8"/>
    <w:rsid w:val="00970864"/>
    <w:rsid w:val="009736D5"/>
    <w:rsid w:val="00975E92"/>
    <w:rsid w:val="009768C3"/>
    <w:rsid w:val="00977C43"/>
    <w:rsid w:val="00980B60"/>
    <w:rsid w:val="0098195A"/>
    <w:rsid w:val="00983F84"/>
    <w:rsid w:val="00990EEE"/>
    <w:rsid w:val="00996533"/>
    <w:rsid w:val="009A0093"/>
    <w:rsid w:val="009A3833"/>
    <w:rsid w:val="009A5F57"/>
    <w:rsid w:val="009A62E2"/>
    <w:rsid w:val="009B110B"/>
    <w:rsid w:val="009B13F0"/>
    <w:rsid w:val="009B196A"/>
    <w:rsid w:val="009D5E48"/>
    <w:rsid w:val="009D6D9F"/>
    <w:rsid w:val="009E002E"/>
    <w:rsid w:val="009E0B41"/>
    <w:rsid w:val="009E1910"/>
    <w:rsid w:val="009E4CE8"/>
    <w:rsid w:val="009E5DBA"/>
    <w:rsid w:val="009F6047"/>
    <w:rsid w:val="00A03D2A"/>
    <w:rsid w:val="00A10ADB"/>
    <w:rsid w:val="00A144AB"/>
    <w:rsid w:val="00A151A1"/>
    <w:rsid w:val="00A17F01"/>
    <w:rsid w:val="00A2336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3544"/>
    <w:rsid w:val="00B75CE0"/>
    <w:rsid w:val="00B84B54"/>
    <w:rsid w:val="00B92B0A"/>
    <w:rsid w:val="00B92C7D"/>
    <w:rsid w:val="00B93BB2"/>
    <w:rsid w:val="00B9697B"/>
    <w:rsid w:val="00BA2CDB"/>
    <w:rsid w:val="00BA46C7"/>
    <w:rsid w:val="00BA4DA4"/>
    <w:rsid w:val="00BB6D15"/>
    <w:rsid w:val="00BB7B45"/>
    <w:rsid w:val="00BC137E"/>
    <w:rsid w:val="00BC2E5F"/>
    <w:rsid w:val="00BC3C3C"/>
    <w:rsid w:val="00BC481E"/>
    <w:rsid w:val="00BC5AF6"/>
    <w:rsid w:val="00BD3369"/>
    <w:rsid w:val="00BD3E51"/>
    <w:rsid w:val="00BE3E87"/>
    <w:rsid w:val="00BF0A84"/>
    <w:rsid w:val="00BF1331"/>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32A5"/>
    <w:rsid w:val="00D145EC"/>
    <w:rsid w:val="00D355FB"/>
    <w:rsid w:val="00D43C0B"/>
    <w:rsid w:val="00D44A74"/>
    <w:rsid w:val="00D57CD2"/>
    <w:rsid w:val="00D57E66"/>
    <w:rsid w:val="00D73350"/>
    <w:rsid w:val="00D82231"/>
    <w:rsid w:val="00D8756E"/>
    <w:rsid w:val="00D938DD"/>
    <w:rsid w:val="00D949C5"/>
    <w:rsid w:val="00D94DEF"/>
    <w:rsid w:val="00D95EAB"/>
    <w:rsid w:val="00D974EA"/>
    <w:rsid w:val="00DA29AC"/>
    <w:rsid w:val="00DA329A"/>
    <w:rsid w:val="00DB521B"/>
    <w:rsid w:val="00DC0F52"/>
    <w:rsid w:val="00DC4726"/>
    <w:rsid w:val="00DD0AAB"/>
    <w:rsid w:val="00DD3C66"/>
    <w:rsid w:val="00DD40D2"/>
    <w:rsid w:val="00DD73B9"/>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4BFC"/>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65A1"/>
    <w:rsid w:val="00F378BE"/>
    <w:rsid w:val="00F43120"/>
    <w:rsid w:val="00F44FF2"/>
    <w:rsid w:val="00F64378"/>
    <w:rsid w:val="00F67FC3"/>
    <w:rsid w:val="00F763A4"/>
    <w:rsid w:val="00F80D67"/>
    <w:rsid w:val="00F81CF2"/>
    <w:rsid w:val="00F82A04"/>
    <w:rsid w:val="00F83DF3"/>
    <w:rsid w:val="00F84F01"/>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customStyle="1" w:styleId="1">
    <w:name w:val="1"/>
    <w:basedOn w:val="Guidance"/>
    <w:rsid w:val="004050F5"/>
    <w:rPr>
      <w:i w:val="0"/>
      <w:iCs/>
    </w:rPr>
  </w:style>
  <w:style w:type="character" w:customStyle="1" w:styleId="CommentTextChar">
    <w:name w:val="Comment Text Char"/>
    <w:basedOn w:val="DefaultParagraphFont"/>
    <w:link w:val="CommentText"/>
    <w:semiHidden/>
    <w:rsid w:val="009634F4"/>
    <w:rPr>
      <w:rFonts w:ascii="Arial" w:hAnsi="Arial"/>
    </w:rPr>
  </w:style>
  <w:style w:type="character" w:styleId="CommentReference">
    <w:name w:val="annotation reference"/>
    <w:basedOn w:val="DefaultParagraphFont"/>
    <w:rsid w:val="00D032A5"/>
    <w:rPr>
      <w:sz w:val="16"/>
      <w:szCs w:val="16"/>
    </w:rPr>
  </w:style>
  <w:style w:type="paragraph" w:styleId="CommentSubject">
    <w:name w:val="annotation subject"/>
    <w:basedOn w:val="CommentText"/>
    <w:next w:val="CommentText"/>
    <w:link w:val="CommentSubjectChar"/>
    <w:rsid w:val="00D032A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D032A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5793129">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9050240">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TotalTime>
  <Pages>4</Pages>
  <Words>803</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Lenovo DK</cp:lastModifiedBy>
  <cp:revision>5</cp:revision>
  <cp:lastPrinted>2001-04-23T09:30:00Z</cp:lastPrinted>
  <dcterms:created xsi:type="dcterms:W3CDTF">2025-04-25T12:29:00Z</dcterms:created>
  <dcterms:modified xsi:type="dcterms:W3CDTF">2025-05-08T12:35:00Z</dcterms:modified>
</cp:coreProperties>
</file>